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Times New Roman" w:hAnsi="Times New Roman" w:cs="Times New Roman" w:eastAsiaTheme="minorEastAsia"/>
          <w:b/>
          <w:i/>
          <w:sz w:val="24"/>
          <w:szCs w:val="24"/>
          <w:lang w:val="en-US" w:eastAsia="zh-CN"/>
        </w:rPr>
      </w:pPr>
      <w:r>
        <w:rPr>
          <w:rFonts w:hint="eastAsia" w:ascii="Times New Roman" w:hAnsi="Times New Roman" w:cs="Times New Roman"/>
          <w:b/>
          <w:i w:val="0"/>
          <w:iCs/>
          <w:sz w:val="24"/>
          <w:szCs w:val="24"/>
          <w:lang w:val="en-US" w:eastAsia="zh-CN"/>
        </w:rPr>
        <w:t xml:space="preserve">3GPP TSG-RAN WG2 Meeting #123bis </w:t>
      </w:r>
      <w:r>
        <w:rPr>
          <w:rFonts w:ascii="Times New Roman" w:hAnsi="Times New Roman" w:cs="Times New Roman"/>
          <w:b/>
          <w:i/>
          <w:sz w:val="24"/>
          <w:szCs w:val="24"/>
        </w:rPr>
        <w:tab/>
      </w:r>
      <w:r>
        <w:rPr>
          <w:rFonts w:ascii="Times New Roman" w:hAnsi="Times New Roman" w:cs="Times New Roman"/>
          <w:b/>
          <w:i w:val="0"/>
          <w:iCs/>
          <w:sz w:val="24"/>
          <w:szCs w:val="24"/>
        </w:rPr>
        <w:t>R2-23</w:t>
      </w:r>
      <w:r>
        <w:rPr>
          <w:rFonts w:hint="eastAsia" w:ascii="Times New Roman" w:hAnsi="Times New Roman" w:cs="Times New Roman"/>
          <w:b/>
          <w:i w:val="0"/>
          <w:iCs/>
          <w:sz w:val="24"/>
          <w:szCs w:val="24"/>
          <w:lang w:val="en-US" w:eastAsia="zh-CN"/>
        </w:rPr>
        <w:t>11138</w:t>
      </w:r>
    </w:p>
    <w:p>
      <w:pPr>
        <w:outlineLvl w:val="0"/>
        <w:rPr>
          <w:rFonts w:ascii="Times New Roman" w:hAnsi="Times New Roman" w:cs="Times New Roman"/>
          <w:b/>
          <w:sz w:val="24"/>
          <w:szCs w:val="24"/>
        </w:rPr>
      </w:pPr>
      <w:r>
        <w:rPr>
          <w:rFonts w:ascii="Times New Roman" w:hAnsi="Times New Roman" w:cs="Times New Roman"/>
          <w:b/>
          <w:sz w:val="24"/>
          <w:szCs w:val="24"/>
        </w:rPr>
        <w:t>Xiamen, China, October 9th – 13th, 2023</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PSI-based uplink discard</w:t>
      </w:r>
      <w:bookmarkStart w:id="2" w:name="_GoBack"/>
      <w:bookmarkEnd w:id="2"/>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7</w:t>
      </w:r>
      <w:r>
        <w:rPr>
          <w:rFonts w:ascii="Times New Roman" w:hAnsi="Times New Roman" w:cs="Times New Roman"/>
          <w:b/>
          <w:sz w:val="24"/>
          <w:szCs w:val="24"/>
        </w:rPr>
        <w:t>.</w:t>
      </w:r>
      <w:r>
        <w:rPr>
          <w:rFonts w:hint="eastAsia" w:ascii="Times New Roman" w:hAnsi="Times New Roman" w:cs="Times New Roman"/>
          <w:b/>
          <w:sz w:val="24"/>
          <w:szCs w:val="24"/>
        </w:rPr>
        <w:t>5.</w:t>
      </w:r>
      <w:r>
        <w:rPr>
          <w:rFonts w:hint="eastAsia" w:ascii="Times New Roman" w:hAnsi="Times New Roman" w:cs="Times New Roman"/>
          <w:b/>
          <w:sz w:val="24"/>
          <w:szCs w:val="24"/>
          <w:lang w:val="en-US" w:eastAsia="zh-CN"/>
        </w:rPr>
        <w:t>4.2</w:t>
      </w:r>
    </w:p>
    <w:p>
      <w:pPr>
        <w:spacing w:after="120"/>
        <w:ind w:left="1985" w:hanging="1985"/>
        <w:rPr>
          <w:rFonts w:hint="eastAsia"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left"/>
        <w:textAlignment w:val="baseline"/>
        <w:rPr>
          <w:rFonts w:hint="eastAsia" w:ascii="Times New Roman" w:hAnsi="Times New Roman" w:cs="Times New Roman"/>
        </w:rPr>
      </w:pPr>
      <w:r>
        <w:rPr>
          <w:rFonts w:ascii="Times New Roman" w:hAnsi="Times New Roman"/>
          <w:szCs w:val="28"/>
        </w:rPr>
        <w:t>Introduction</w:t>
      </w:r>
    </w:p>
    <w:p>
      <w:pPr>
        <w:keepNext w:val="0"/>
        <w:keepLines w:val="0"/>
        <w:pageBreakBefore w:val="0"/>
        <w:widowControl w:val="0"/>
        <w:kinsoku/>
        <w:wordWrap/>
        <w:overflowPunct/>
        <w:topLinePunct w:val="0"/>
        <w:autoSpaceDE/>
        <w:autoSpaceDN/>
        <w:bidi w:val="0"/>
        <w:adjustRightInd/>
        <w:snapToGrid/>
        <w:spacing w:before="0" w:beforeLines="50" w:after="120" w:afterLines="50"/>
        <w:textAlignment w:val="auto"/>
        <w:rPr>
          <w:rFonts w:hint="eastAsia" w:ascii="Times New Roman" w:hAnsi="Times New Roman" w:cs="Times New Roman" w:eastAsiaTheme="minorEastAsia"/>
          <w:lang w:eastAsia="zh-CN"/>
        </w:rPr>
      </w:pPr>
      <w:bookmarkStart w:id="0" w:name="_Toc54284460"/>
      <w:r>
        <w:rPr>
          <w:rFonts w:hint="eastAsia" w:ascii="Times New Roman" w:hAnsi="Times New Roman" w:cs="Times New Roman"/>
          <w:lang w:eastAsia="ko-KR"/>
        </w:rPr>
        <w:t xml:space="preserve">At RAN2#123, there was a </w:t>
      </w:r>
      <w:r>
        <w:rPr>
          <w:rFonts w:hint="eastAsia" w:ascii="Times New Roman" w:hAnsi="Times New Roman" w:cs="Times New Roman"/>
          <w:lang w:val="en-US" w:eastAsia="zh-CN"/>
        </w:rPr>
        <w:t>extensive</w:t>
      </w:r>
      <w:r>
        <w:rPr>
          <w:rFonts w:hint="eastAsia" w:ascii="Times New Roman" w:hAnsi="Times New Roman" w:cs="Times New Roman"/>
          <w:lang w:eastAsia="ko-KR"/>
        </w:rPr>
        <w:t xml:space="preserve"> discussion on PSI based PDCP discard mechanism</w:t>
      </w:r>
      <w:r>
        <w:rPr>
          <w:rFonts w:hint="eastAsia" w:ascii="Times New Roman" w:hAnsi="Times New Roman" w:cs="Times New Roman"/>
          <w:lang w:val="en-US" w:eastAsia="zh-CN"/>
        </w:rPr>
        <w:t xml:space="preserve"> and two main solutions were summarized as following in [1]:</w:t>
      </w:r>
    </w:p>
    <w:p>
      <w:pPr>
        <w:keepNext w:val="0"/>
        <w:keepLines w:val="0"/>
        <w:pageBreakBefore w:val="0"/>
        <w:widowControl w:val="0"/>
        <w:kinsoku/>
        <w:wordWrap/>
        <w:overflowPunct/>
        <w:topLinePunct w:val="0"/>
        <w:autoSpaceDE/>
        <w:autoSpaceDN/>
        <w:bidi w:val="0"/>
        <w:adjustRightInd/>
        <w:snapToGrid/>
        <w:spacing w:before="0" w:beforeLines="50" w:after="120" w:afterLines="50"/>
        <w:textAlignment w:val="auto"/>
        <w:rPr>
          <w:rFonts w:hint="eastAsia" w:ascii="Times New Roman" w:hAnsi="Times New Roman" w:cs="Times New Roman"/>
        </w:rPr>
      </w:pPr>
      <w:r>
        <w:rPr>
          <w:rFonts w:hint="eastAsia" w:ascii="Times New Roman" w:hAnsi="Times New Roman" w:cs="Times New Roman"/>
        </w:rPr>
        <w:t xml:space="preserve">Option A: </w:t>
      </w:r>
      <w:r>
        <w:rPr>
          <w:rFonts w:hint="eastAsia" w:ascii="Times New Roman" w:hAnsi="Times New Roman" w:cs="Times New Roman"/>
          <w:lang w:val="en-US" w:eastAsia="zh-CN"/>
        </w:rPr>
        <w:t>PSI-</w:t>
      </w:r>
      <w:r>
        <w:rPr>
          <w:rFonts w:hint="eastAsia" w:ascii="Times New Roman" w:hAnsi="Times New Roman" w:cs="Times New Roman"/>
        </w:rPr>
        <w:t>Timer</w:t>
      </w:r>
      <w:r>
        <w:rPr>
          <w:rFonts w:hint="eastAsia" w:ascii="Times New Roman" w:hAnsi="Times New Roman" w:cs="Times New Roman"/>
          <w:lang w:val="en-US" w:eastAsia="zh-CN"/>
        </w:rPr>
        <w:t xml:space="preserve"> </w:t>
      </w:r>
      <w:r>
        <w:rPr>
          <w:rFonts w:hint="eastAsia" w:ascii="Times New Roman" w:hAnsi="Times New Roman" w:cs="Times New Roman"/>
        </w:rPr>
        <w:t xml:space="preserve">based </w:t>
      </w:r>
      <w:r>
        <w:rPr>
          <w:rFonts w:hint="eastAsia" w:ascii="Times New Roman" w:hAnsi="Times New Roman" w:cs="Times New Roman"/>
          <w:lang w:val="en-US" w:eastAsia="zh-CN"/>
        </w:rPr>
        <w:t>solution uses</w:t>
      </w:r>
      <w:r>
        <w:rPr>
          <w:rFonts w:hint="eastAsia" w:ascii="Times New Roman" w:hAnsi="Times New Roman" w:cs="Times New Roman"/>
        </w:rPr>
        <w:t xml:space="preserve"> a </w:t>
      </w:r>
      <w:r>
        <w:rPr>
          <w:rFonts w:hint="eastAsia" w:ascii="Times New Roman" w:hAnsi="Times New Roman" w:cs="Times New Roman"/>
          <w:lang w:val="en-US" w:eastAsia="zh-CN"/>
        </w:rPr>
        <w:t>different</w:t>
      </w:r>
      <w:r>
        <w:rPr>
          <w:rFonts w:hint="eastAsia" w:ascii="Times New Roman" w:hAnsi="Times New Roman" w:cs="Times New Roman"/>
        </w:rPr>
        <w:t xml:space="preserve"> discard timer </w:t>
      </w:r>
      <w:r>
        <w:rPr>
          <w:rFonts w:hint="eastAsia" w:ascii="Times New Roman" w:hAnsi="Times New Roman" w:cs="Times New Roman"/>
          <w:lang w:val="en-US" w:eastAsia="zh-CN"/>
        </w:rPr>
        <w:t>value when</w:t>
      </w:r>
      <w:r>
        <w:rPr>
          <w:rFonts w:hint="eastAsia" w:ascii="Times New Roman" w:hAnsi="Times New Roman" w:cs="Times New Roman"/>
        </w:rPr>
        <w:t xml:space="preserve"> congestion </w:t>
      </w:r>
      <w:r>
        <w:rPr>
          <w:rFonts w:hint="eastAsia" w:ascii="Times New Roman" w:hAnsi="Times New Roman" w:cs="Times New Roman"/>
          <w:lang w:val="en-US" w:eastAsia="zh-CN"/>
        </w:rPr>
        <w:t>happens</w:t>
      </w:r>
      <w:r>
        <w:rPr>
          <w:rFonts w:hint="eastAsia"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before="0" w:beforeLines="50" w:after="120" w:afterLines="50"/>
        <w:textAlignment w:val="auto"/>
        <w:rPr>
          <w:rFonts w:hint="eastAsia" w:ascii="Times New Roman" w:hAnsi="Times New Roman" w:cs="Times New Roman"/>
        </w:rPr>
      </w:pPr>
      <w:r>
        <w:rPr>
          <w:rFonts w:hint="eastAsia" w:ascii="Times New Roman" w:hAnsi="Times New Roman" w:cs="Times New Roman"/>
        </w:rPr>
        <w:t xml:space="preserve">Option B: </w:t>
      </w:r>
      <w:r>
        <w:rPr>
          <w:rFonts w:hint="eastAsia" w:ascii="Times New Roman" w:hAnsi="Times New Roman" w:cs="Times New Roman"/>
          <w:lang w:val="en-US" w:eastAsia="zh-CN"/>
        </w:rPr>
        <w:t>PSI-</w:t>
      </w:r>
      <w:r>
        <w:rPr>
          <w:rFonts w:hint="eastAsia" w:ascii="Times New Roman" w:hAnsi="Times New Roman" w:cs="Times New Roman"/>
        </w:rPr>
        <w:t>Threshold</w:t>
      </w:r>
      <w:r>
        <w:rPr>
          <w:rFonts w:hint="eastAsia" w:ascii="Times New Roman" w:hAnsi="Times New Roman" w:cs="Times New Roman"/>
          <w:lang w:val="en-US" w:eastAsia="zh-CN"/>
        </w:rPr>
        <w:t xml:space="preserve"> </w:t>
      </w:r>
      <w:r>
        <w:rPr>
          <w:rFonts w:hint="eastAsia" w:ascii="Times New Roman" w:hAnsi="Times New Roman" w:cs="Times New Roman"/>
        </w:rPr>
        <w:t xml:space="preserve">based </w:t>
      </w:r>
      <w:r>
        <w:rPr>
          <w:rFonts w:hint="eastAsia" w:ascii="Times New Roman" w:hAnsi="Times New Roman" w:cs="Times New Roman"/>
          <w:lang w:val="en-US" w:eastAsia="zh-CN"/>
        </w:rPr>
        <w:t>solution discards</w:t>
      </w:r>
      <w:r>
        <w:rPr>
          <w:rFonts w:hint="eastAsia" w:ascii="Times New Roman" w:hAnsi="Times New Roman" w:cs="Times New Roman"/>
        </w:rPr>
        <w:t xml:space="preserve"> </w:t>
      </w:r>
      <w:r>
        <w:rPr>
          <w:rFonts w:hint="eastAsia" w:ascii="Times New Roman" w:hAnsi="Times New Roman" w:cs="Times New Roman"/>
          <w:lang w:val="en-US" w:eastAsia="zh-CN"/>
        </w:rPr>
        <w:t>SDUs/PDUs</w:t>
      </w:r>
      <w:r>
        <w:rPr>
          <w:rFonts w:hint="eastAsia" w:ascii="Times New Roman" w:hAnsi="Times New Roman" w:cs="Times New Roman"/>
        </w:rPr>
        <w:t xml:space="preserve"> which have PSI below the threshold.</w:t>
      </w:r>
    </w:p>
    <w:p>
      <w:pPr>
        <w:keepNext w:val="0"/>
        <w:keepLines w:val="0"/>
        <w:pageBreakBefore w:val="0"/>
        <w:widowControl w:val="0"/>
        <w:kinsoku/>
        <w:wordWrap/>
        <w:overflowPunct/>
        <w:topLinePunct w:val="0"/>
        <w:autoSpaceDE/>
        <w:autoSpaceDN/>
        <w:bidi w:val="0"/>
        <w:adjustRightInd/>
        <w:snapToGrid/>
        <w:spacing w:before="0" w:beforeLines="50" w:after="120" w:afterLines="50"/>
        <w:textAlignment w:val="auto"/>
        <w:rPr>
          <w:rFonts w:hint="eastAsia" w:ascii="Times New Roman" w:hAnsi="Times New Roman" w:cs="Times New Roman"/>
          <w:lang w:val="en-US" w:eastAsia="zh-CN"/>
        </w:rPr>
      </w:pPr>
      <w:r>
        <w:rPr>
          <w:rFonts w:hint="eastAsia" w:ascii="Times New Roman" w:hAnsi="Times New Roman" w:cs="Times New Roman"/>
          <w:lang w:eastAsia="ko-KR"/>
        </w:rPr>
        <w:t xml:space="preserve">RAN2 </w:t>
      </w:r>
      <w:r>
        <w:rPr>
          <w:rFonts w:hint="eastAsia" w:ascii="Times New Roman" w:hAnsi="Times New Roman" w:cs="Times New Roman"/>
          <w:lang w:val="en-US" w:eastAsia="zh-CN"/>
        </w:rPr>
        <w:t xml:space="preserve">then </w:t>
      </w:r>
      <w:r>
        <w:rPr>
          <w:rFonts w:hint="eastAsia" w:ascii="Times New Roman" w:hAnsi="Times New Roman" w:cs="Times New Roman"/>
          <w:lang w:eastAsia="ko-KR"/>
        </w:rPr>
        <w:t xml:space="preserve">concluded </w:t>
      </w:r>
      <w:r>
        <w:rPr>
          <w:rFonts w:hint="eastAsia" w:ascii="Times New Roman" w:hAnsi="Times New Roman" w:cs="Times New Roman"/>
          <w:lang w:val="en-US" w:eastAsia="zh-CN"/>
        </w:rPr>
        <w:t>as following:</w:t>
      </w:r>
    </w:p>
    <w:tbl>
      <w:tblPr>
        <w:tblStyle w:val="22"/>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5" w:type="dxa"/>
          </w:tcPr>
          <w:p>
            <w:pPr>
              <w:pStyle w:val="53"/>
              <w:tabs>
                <w:tab w:val="clear" w:pos="1619"/>
              </w:tabs>
              <w:ind w:left="419" w:leftChars="28" w:hanging="360" w:firstLineChars="0"/>
            </w:pPr>
            <w:r>
              <w:t xml:space="preserve">Network indicates UE to apply PSI-based XR discard mechanism via dedicated signalling. </w:t>
            </w:r>
          </w:p>
          <w:p>
            <w:pPr>
              <w:pStyle w:val="53"/>
              <w:tabs>
                <w:tab w:val="clear" w:pos="1619"/>
              </w:tabs>
              <w:ind w:left="419" w:leftChars="28" w:hanging="360" w:firstLineChars="0"/>
            </w:pPr>
            <w:r>
              <w:t>FFS how/whether to minimize additional UL signalling after this indication.</w:t>
            </w:r>
          </w:p>
          <w:p>
            <w:pPr>
              <w:pStyle w:val="53"/>
              <w:tabs>
                <w:tab w:val="clear" w:pos="1619"/>
              </w:tabs>
              <w:ind w:left="419" w:leftChars="28" w:hanging="360" w:firstLineChars="0"/>
              <w:rPr>
                <w:rFonts w:hint="eastAsia" w:ascii="Times New Roman" w:hAnsi="Times New Roman" w:cs="Times New Roman"/>
                <w:vertAlign w:val="baseline"/>
                <w:lang w:val="en-US" w:eastAsia="ko-KR"/>
              </w:rPr>
            </w:pPr>
            <w:r>
              <w:t>FFS if the NW indication is a one-shot or also subsequent packets</w:t>
            </w:r>
          </w:p>
        </w:tc>
      </w:tr>
    </w:tbl>
    <w:p>
      <w:pPr>
        <w:keepNext w:val="0"/>
        <w:keepLines w:val="0"/>
        <w:pageBreakBefore w:val="0"/>
        <w:widowControl w:val="0"/>
        <w:kinsoku/>
        <w:wordWrap/>
        <w:overflowPunct/>
        <w:topLinePunct w:val="0"/>
        <w:autoSpaceDE/>
        <w:autoSpaceDN/>
        <w:bidi w:val="0"/>
        <w:adjustRightInd/>
        <w:snapToGrid/>
        <w:spacing w:before="0" w:beforeLines="50" w:after="120" w:afterLines="50"/>
        <w:textAlignment w:val="auto"/>
        <w:rPr>
          <w:rFonts w:ascii="Times New Roman" w:hAnsi="Times New Roman" w:cs="Times New Roman"/>
        </w:rPr>
      </w:pPr>
      <w:r>
        <w:rPr>
          <w:rFonts w:hint="eastAsia" w:ascii="Times New Roman" w:hAnsi="Times New Roman" w:cs="Times New Roman"/>
          <w:lang w:eastAsia="ko-KR"/>
        </w:rPr>
        <w:t xml:space="preserve">In this paper, we </w:t>
      </w:r>
      <w:r>
        <w:rPr>
          <w:rFonts w:hint="eastAsia" w:ascii="Times New Roman" w:hAnsi="Times New Roman" w:cs="Times New Roman"/>
          <w:lang w:val="en-US" w:eastAsia="zh-CN"/>
        </w:rPr>
        <w:t xml:space="preserve">will further </w:t>
      </w:r>
      <w:r>
        <w:rPr>
          <w:rFonts w:hint="eastAsia" w:ascii="Times New Roman" w:hAnsi="Times New Roman" w:cs="Times New Roman"/>
          <w:lang w:eastAsia="ko-KR"/>
        </w:rPr>
        <w:t xml:space="preserve">analyse two </w:t>
      </w:r>
      <w:r>
        <w:rPr>
          <w:rFonts w:hint="eastAsia" w:ascii="Times New Roman" w:hAnsi="Times New Roman" w:cs="Times New Roman"/>
          <w:lang w:val="en-US" w:eastAsia="zh-CN"/>
        </w:rPr>
        <w:t>solution</w:t>
      </w:r>
      <w:r>
        <w:rPr>
          <w:rFonts w:hint="eastAsia" w:ascii="Times New Roman" w:hAnsi="Times New Roman" w:cs="Times New Roman"/>
          <w:lang w:eastAsia="ko-KR"/>
        </w:rPr>
        <w:t xml:space="preserve"> in detail, and suggest a way forward.</w:t>
      </w:r>
      <w:r>
        <w:rPr>
          <w:rFonts w:hint="eastAsia" w:ascii="Times New Roman" w:hAnsi="Times New Roman" w:cs="Times New Roman"/>
        </w:rPr>
        <w:t xml:space="preserve"> </w:t>
      </w:r>
      <w:r>
        <w:rPr>
          <w:rFonts w:ascii="Times New Roman" w:hAnsi="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before="0" w:beforeLines="50" w:after="120" w:afterLines="50"/>
        <w:textAlignment w:val="auto"/>
        <w:rPr>
          <w:rFonts w:ascii="Times New Roman" w:hAnsi="Times New Roman" w:cs="Times New Roman"/>
        </w:rPr>
      </w:pPr>
    </w:p>
    <w:bookmarkEnd w:id="0"/>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PSI based discarding and congestion alleviation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The concept of PSI-based discarding originated from SA2's proposal for downlink congestion alleviation, utilizing PSI information along with the SDU. Subsequently, RAN2 agreed to extend the PSI-based discard mechanism to address uplink congestion alleviation as well.</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However, from the gNB's perspective, there are certain differences between downlink and uplink congestion control:</w:t>
      </w:r>
    </w:p>
    <w:p>
      <w:pPr>
        <w:numPr>
          <w:ilvl w:val="0"/>
          <w:numId w:val="5"/>
        </w:numPr>
        <w:spacing w:after="120" w:afterLines="50"/>
        <w:ind w:left="420" w:leftChars="0" w:hanging="420" w:firstLineChars="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the downlink scenario, the gNB possesses knowledge of congestion status and the PSI information associated with buffered SDUs/PDUs. When congestion occurs, the gNB should prioritize discarding SDUs/PDUs based on the PSI and subsequently reduce downlink scheduling demands to alleviate congestion.</w:t>
      </w:r>
    </w:p>
    <w:p>
      <w:pPr>
        <w:numPr>
          <w:ilvl w:val="0"/>
          <w:numId w:val="5"/>
        </w:numPr>
        <w:spacing w:after="120" w:afterLines="50"/>
        <w:ind w:left="420" w:leftChars="0" w:hanging="420" w:firstLineChars="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the uplink scenario, congestion can be managed by gNB through legacy CG deactivation and blocking DG for a UE. Within the UE, SDUs/PDUs will be discarded automatically after the discard timer expires. In this context, it seems that the PSI-based discarding mechanism is not beneficial or necessary for uplink congestion alleviation.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Furthermore, as highlighted by several companies, it is impractical for the gNB to configure appropriate PSI thresholds or timer values due to the absence of uplink PSI information in the gNB. This includes the lack of details regarding the PSI types of SDUs/PDUs and the data volume per PSI in the UE buffer.</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b/>
          <w:bCs/>
          <w:i/>
          <w:iCs/>
          <w:szCs w:val="21"/>
          <w:lang w:val="en-US" w:eastAsia="zh-CN"/>
        </w:rPr>
        <w:t>Observation 1: There exist differences between downlink and uplink congestion control, and the PSI-based discarding mechanism is not beneficial for uplink congestion alleviation.</w:t>
      </w:r>
    </w:p>
    <w:p>
      <w:pPr>
        <w:spacing w:after="120" w:afterLines="50"/>
        <w:rPr>
          <w:rFonts w:hint="default" w:ascii="Times New Roman" w:hAnsi="Times New Roman" w:cs="Times New Roman"/>
          <w:b/>
          <w:bCs/>
          <w:i/>
          <w:iCs/>
          <w:szCs w:val="21"/>
          <w:lang w:val="en-US" w:eastAsia="zh-CN"/>
        </w:rPr>
      </w:pPr>
    </w:p>
    <w:p>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PSI-based discarding and PSIHI configuration</w:t>
      </w:r>
    </w:p>
    <w:p>
      <w:pPr>
        <w:spacing w:after="120" w:afterLines="50"/>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 xml:space="preserve">Up to this point, there is still uncertainty regarding the granularity at which the PSI-based discarding mechanism will be applied. The potential options include applying it per DRB (PDCP entity) or per UE (all uplink data). As </w:t>
      </w:r>
      <w:r>
        <w:rPr>
          <w:rFonts w:hint="eastAsia" w:ascii="Times New Roman" w:hAnsi="Times New Roman" w:cs="Times New Roman"/>
          <w:szCs w:val="21"/>
          <w:lang w:val="en-US" w:eastAsia="zh-CN"/>
        </w:rPr>
        <w:t>well known</w:t>
      </w:r>
      <w:r>
        <w:rPr>
          <w:rFonts w:hint="default" w:ascii="Times New Roman" w:hAnsi="Times New Roman" w:cs="Times New Roman"/>
          <w:szCs w:val="21"/>
          <w:lang w:val="en-US" w:eastAsia="zh-CN"/>
        </w:rPr>
        <w:t xml:space="preserve">, LCGs can be mapped </w:t>
      </w:r>
      <w:r>
        <w:rPr>
          <w:rFonts w:hint="eastAsia" w:ascii="Times New Roman" w:hAnsi="Times New Roman" w:cs="Times New Roman"/>
          <w:szCs w:val="21"/>
          <w:lang w:val="en-US" w:eastAsia="zh-CN"/>
        </w:rPr>
        <w:t>from</w:t>
      </w:r>
      <w:r>
        <w:rPr>
          <w:rFonts w:hint="default" w:ascii="Times New Roman" w:hAnsi="Times New Roman" w:cs="Times New Roman"/>
          <w:szCs w:val="21"/>
          <w:lang w:val="en-US" w:eastAsia="zh-CN"/>
        </w:rPr>
        <w:t xml:space="preserve"> multiple Logical Channel Handles (LCHs), each of which can also be mapped </w:t>
      </w:r>
      <w:r>
        <w:rPr>
          <w:rFonts w:hint="eastAsia" w:ascii="Times New Roman" w:hAnsi="Times New Roman" w:cs="Times New Roman"/>
          <w:szCs w:val="21"/>
          <w:lang w:val="en-US" w:eastAsia="zh-CN"/>
        </w:rPr>
        <w:t>from</w:t>
      </w:r>
      <w:r>
        <w:rPr>
          <w:rFonts w:hint="default" w:ascii="Times New Roman" w:hAnsi="Times New Roman" w:cs="Times New Roman"/>
          <w:szCs w:val="21"/>
          <w:lang w:val="en-US" w:eastAsia="zh-CN"/>
        </w:rPr>
        <w:t xml:space="preserve"> multiple QoS flows. These QoS flows can be configured with different P</w:t>
      </w:r>
      <w:r>
        <w:rPr>
          <w:rFonts w:hint="eastAsia" w:ascii="Times New Roman" w:hAnsi="Times New Roman" w:cs="Times New Roman"/>
          <w:szCs w:val="21"/>
          <w:lang w:val="en-US" w:eastAsia="zh-CN"/>
        </w:rPr>
        <w:t xml:space="preserve">DU </w:t>
      </w:r>
      <w:r>
        <w:rPr>
          <w:rFonts w:hint="default" w:ascii="Times New Roman" w:hAnsi="Times New Roman" w:cs="Times New Roman"/>
          <w:szCs w:val="21"/>
          <w:lang w:val="en-US" w:eastAsia="zh-CN"/>
        </w:rPr>
        <w:t>S</w:t>
      </w:r>
      <w:r>
        <w:rPr>
          <w:rFonts w:hint="eastAsia" w:ascii="Times New Roman" w:hAnsi="Times New Roman" w:cs="Times New Roman"/>
          <w:szCs w:val="21"/>
          <w:lang w:val="en-US" w:eastAsia="zh-CN"/>
        </w:rPr>
        <w:t xml:space="preserve">et </w:t>
      </w:r>
      <w:r>
        <w:rPr>
          <w:rFonts w:hint="default" w:ascii="Times New Roman" w:hAnsi="Times New Roman" w:cs="Times New Roman"/>
          <w:szCs w:val="21"/>
          <w:lang w:val="en-US" w:eastAsia="zh-CN"/>
        </w:rPr>
        <w:t>I</w:t>
      </w:r>
      <w:r>
        <w:rPr>
          <w:rFonts w:hint="eastAsia" w:ascii="Times New Roman" w:hAnsi="Times New Roman" w:cs="Times New Roman"/>
          <w:szCs w:val="21"/>
          <w:lang w:val="en-US" w:eastAsia="zh-CN"/>
        </w:rPr>
        <w:t>ntegrated</w:t>
      </w:r>
      <w:r>
        <w:rPr>
          <w:rFonts w:hint="default" w:ascii="Times New Roman" w:hAnsi="Times New Roman" w:cs="Times New Roman"/>
          <w:szCs w:val="21"/>
          <w:lang w:val="en-US" w:eastAsia="zh-CN"/>
        </w:rPr>
        <w:t xml:space="preserve"> Handling Indicators (PSIHI).</w:t>
      </w:r>
      <w:r>
        <w:rPr>
          <w:rFonts w:hint="eastAsia" w:ascii="Times New Roman" w:hAnsi="Times New Roman" w:cs="Times New Roman"/>
          <w:szCs w:val="21"/>
          <w:lang w:val="en-US" w:eastAsia="zh-CN"/>
        </w:rPr>
        <w:t xml:space="preserve"> </w:t>
      </w:r>
      <w:r>
        <w:rPr>
          <w:rFonts w:hint="default" w:ascii="Times New Roman" w:hAnsi="Times New Roman" w:cs="Times New Roman"/>
          <w:szCs w:val="21"/>
          <w:lang w:val="en-US" w:eastAsia="zh-CN"/>
        </w:rPr>
        <w:t>Regarding the configuration of uplink PSIHI, RAN2 reached the following conclusions at the last meeting:</w:t>
      </w:r>
    </w:p>
    <w:tbl>
      <w:tblPr>
        <w:tblStyle w:val="22"/>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1" w:type="dxa"/>
          </w:tcPr>
          <w:p>
            <w:pPr>
              <w:pStyle w:val="53"/>
              <w:tabs>
                <w:tab w:val="clear" w:pos="1619"/>
              </w:tabs>
              <w:ind w:left="419" w:leftChars="28" w:hanging="360" w:firstLineChars="0"/>
              <w:rPr>
                <w:rFonts w:hint="default" w:ascii="Times New Roman" w:hAnsi="Times New Roman" w:cs="Times New Roman"/>
                <w:szCs w:val="21"/>
                <w:vertAlign w:val="baseline"/>
                <w:lang w:val="en-US" w:eastAsia="zh-CN"/>
              </w:rPr>
            </w:pPr>
            <w:r>
              <w:rPr>
                <w:lang w:val="en-US"/>
              </w:rPr>
              <w:t>2: PDU-set discard indication for UL is configured using RRC to handle the PDU Set based discard functionality (i.e. whether UE discards all packets in PDU set when one PDU is discarded). The configuration is per PDCP entity.</w:t>
            </w:r>
          </w:p>
        </w:tc>
      </w:tr>
    </w:tbl>
    <w:p>
      <w:pPr>
        <w:keepNext w:val="0"/>
        <w:keepLines w:val="0"/>
        <w:pageBreakBefore w:val="0"/>
        <w:widowControl w:val="0"/>
        <w:kinsoku/>
        <w:wordWrap/>
        <w:overflowPunct/>
        <w:topLinePunct w:val="0"/>
        <w:autoSpaceDE/>
        <w:autoSpaceDN/>
        <w:bidi w:val="0"/>
        <w:adjustRightInd/>
        <w:snapToGrid/>
        <w:spacing w:before="0" w:beforeLines="50" w:after="120" w:afterLines="5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If the PSI-based discarding mechanism is configured or indicated to apply per DRB, the SDUs/PDUs for that particular DRB may be discarded, regardless of the different PDU Set Integrated Handling requirements of the QoS flows mapped on that DRB. If the PSI-based discarding mechanism is applied per UE, it would impact the PDU Set Integrated Handling for more QoS flows. To address this, a simple and straightforward approach would be to exclude the SDUs/PDUs from QoS flows with PDU Set Integrated Handling requirements from the PSI-based discarding mechanism.</w:t>
      </w:r>
    </w:p>
    <w:p>
      <w:pPr>
        <w:spacing w:before="120" w:beforeLines="50" w:after="120" w:afterLines="50"/>
        <w:rPr>
          <w:rFonts w:hint="default" w:ascii="Times New Roman" w:hAnsi="Times New Roman" w:cs="Times New Roman"/>
          <w:b/>
          <w:bCs/>
          <w:i/>
          <w:iCs/>
          <w:sz w:val="21"/>
          <w:szCs w:val="21"/>
          <w:lang w:eastAsia="zh-Hans"/>
        </w:rPr>
      </w:pPr>
      <w:r>
        <w:rPr>
          <w:rFonts w:hint="eastAsia" w:ascii="Times New Roman" w:hAnsi="Times New Roman" w:cs="Times New Roman"/>
          <w:b/>
          <w:bCs/>
          <w:i/>
          <w:iCs/>
          <w:sz w:val="21"/>
          <w:szCs w:val="21"/>
          <w:lang w:val="en-US" w:eastAsia="zh-CN"/>
        </w:rPr>
        <w:t>Observation</w:t>
      </w:r>
      <w:r>
        <w:rPr>
          <w:rFonts w:hint="default" w:ascii="Times New Roman" w:hAnsi="Times New Roman" w:cs="Times New Roman"/>
          <w:b/>
          <w:bCs/>
          <w:i/>
          <w:iCs/>
          <w:sz w:val="21"/>
          <w:szCs w:val="21"/>
          <w:lang w:eastAsia="zh-Hans"/>
        </w:rPr>
        <w:t xml:space="preserve"> </w:t>
      </w:r>
      <w:r>
        <w:rPr>
          <w:rFonts w:hint="eastAsia" w:ascii="Times New Roman" w:hAnsi="Times New Roman" w:cs="Times New Roman"/>
          <w:b/>
          <w:bCs/>
          <w:i/>
          <w:iCs/>
          <w:sz w:val="21"/>
          <w:szCs w:val="21"/>
          <w:lang w:val="en-US" w:eastAsia="zh-CN"/>
        </w:rPr>
        <w:t>2</w:t>
      </w:r>
      <w:r>
        <w:rPr>
          <w:rFonts w:hint="default" w:ascii="Times New Roman" w:hAnsi="Times New Roman" w:cs="Times New Roman"/>
          <w:b/>
          <w:bCs/>
          <w:i/>
          <w:iCs/>
          <w:sz w:val="21"/>
          <w:szCs w:val="21"/>
          <w:lang w:eastAsia="zh-Hans"/>
        </w:rPr>
        <w:t>: The PSI-based discarding mechanism can have an impact on the PDU Set Integrated Handling.</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Based on above observation, we propose the a way forward as following:</w:t>
      </w:r>
    </w:p>
    <w:p>
      <w:pPr>
        <w:spacing w:after="120" w:afterLines="50"/>
        <w:rPr>
          <w:rFonts w:hint="eastAsia" w:ascii="Times New Roman" w:hAnsi="Times New Roman" w:cs="Times New Roman"/>
          <w:b/>
          <w:bCs/>
          <w:i/>
          <w:iCs/>
          <w:sz w:val="21"/>
          <w:szCs w:val="21"/>
          <w:lang w:val="en-US" w:eastAsia="zh-CN"/>
        </w:rPr>
      </w:pPr>
      <w:r>
        <w:rPr>
          <w:rFonts w:hint="default" w:ascii="Times New Roman" w:hAnsi="Times New Roman" w:cs="Times New Roman"/>
          <w:b/>
          <w:bCs/>
          <w:i/>
          <w:iCs/>
          <w:sz w:val="21"/>
          <w:szCs w:val="21"/>
          <w:lang w:eastAsia="zh-Hans"/>
        </w:rPr>
        <w:t xml:space="preserve">Proposal </w:t>
      </w:r>
      <w:r>
        <w:rPr>
          <w:rFonts w:hint="eastAsia" w:ascii="Times New Roman" w:hAnsi="Times New Roman" w:cs="Times New Roman"/>
          <w:b/>
          <w:bCs/>
          <w:i/>
          <w:iCs/>
          <w:sz w:val="21"/>
          <w:szCs w:val="21"/>
          <w:lang w:val="en-US" w:eastAsia="zh-CN"/>
        </w:rPr>
        <w:t>1</w:t>
      </w:r>
      <w:r>
        <w:rPr>
          <w:rFonts w:hint="default" w:ascii="Times New Roman" w:hAnsi="Times New Roman" w:cs="Times New Roman"/>
          <w:b/>
          <w:bCs/>
          <w:i/>
          <w:iCs/>
          <w:sz w:val="21"/>
          <w:szCs w:val="21"/>
          <w:lang w:eastAsia="zh-Hans"/>
        </w:rPr>
        <w:t xml:space="preserve">: </w:t>
      </w:r>
      <w:r>
        <w:rPr>
          <w:rFonts w:hint="eastAsia" w:ascii="Times New Roman" w:hAnsi="Times New Roman" w:cs="Times New Roman"/>
          <w:b/>
          <w:bCs/>
          <w:i/>
          <w:iCs/>
          <w:sz w:val="21"/>
          <w:szCs w:val="21"/>
          <w:lang w:val="en-US" w:eastAsia="zh-CN"/>
        </w:rPr>
        <w:t>RAN2 to reconsider the PSI-based discarding mechanism for uplink congestion alleviation; or</w:t>
      </w:r>
    </w:p>
    <w:p>
      <w:pPr>
        <w:spacing w:after="120" w:afterLines="50"/>
        <w:rPr>
          <w:rFonts w:hint="default" w:ascii="Times New Roman" w:hAnsi="Times New Roman" w:cs="Times New Roman"/>
          <w:szCs w:val="21"/>
          <w:lang w:val="en-US" w:eastAsia="zh-CN"/>
        </w:rPr>
      </w:pPr>
      <w:r>
        <w:rPr>
          <w:rFonts w:hint="eastAsia" w:ascii="Times New Roman" w:hAnsi="Times New Roman" w:cs="Times New Roman"/>
          <w:b/>
          <w:bCs/>
          <w:i/>
          <w:iCs/>
          <w:sz w:val="21"/>
          <w:szCs w:val="21"/>
          <w:lang w:val="en-US" w:eastAsia="zh-CN"/>
        </w:rPr>
        <w:t>Proposal 2: RAN2 to further consider the PSI-based discarding mechanism with PDU Set Integrated Handling requirement on QoS flows</w:t>
      </w:r>
      <w:r>
        <w:rPr>
          <w:rFonts w:hint="default" w:ascii="Times New Roman" w:hAnsi="Times New Roman" w:cs="Times New Roman"/>
          <w:b/>
          <w:bCs/>
          <w:i/>
          <w:iCs/>
          <w:sz w:val="21"/>
          <w:szCs w:val="21"/>
          <w:lang w:eastAsia="zh-Hans"/>
        </w:rPr>
        <w:t>.</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In this contribution, we further discussed </w:t>
      </w:r>
      <w:r>
        <w:rPr>
          <w:rFonts w:hint="eastAsia" w:ascii="Times New Roman" w:hAnsi="Times New Roman" w:cs="Times New Roman"/>
          <w:lang w:val="en-US" w:eastAsia="zh-CN"/>
        </w:rPr>
        <w:t xml:space="preserve">the multiple-PUSCHs CG for XR </w:t>
      </w:r>
      <w:r>
        <w:rPr>
          <w:rFonts w:hint="eastAsia" w:ascii="Times New Roman" w:hAnsi="Times New Roman" w:cs="Times New Roman"/>
          <w:szCs w:val="21"/>
          <w:lang w:val="en-US" w:eastAsia="zh-CN"/>
        </w:rPr>
        <w:t>and provided some observations and our proposals as follows:</w:t>
      </w:r>
    </w:p>
    <w:p>
      <w:pPr>
        <w:spacing w:after="120" w:afterLines="50"/>
        <w:rPr>
          <w:rFonts w:hint="eastAsia" w:ascii="Times New Roman" w:hAnsi="Times New Roman" w:cs="Times New Roman"/>
          <w:b/>
          <w:bCs/>
          <w:i/>
          <w:iCs/>
          <w:szCs w:val="21"/>
          <w:lang w:val="en-US" w:eastAsia="zh-CN"/>
        </w:rPr>
      </w:pPr>
      <w:bookmarkStart w:id="1" w:name="_Toc54284462"/>
      <w:r>
        <w:rPr>
          <w:rFonts w:hint="eastAsia" w:ascii="Times New Roman" w:hAnsi="Times New Roman" w:cs="Times New Roman"/>
          <w:b/>
          <w:bCs/>
          <w:i/>
          <w:iCs/>
          <w:szCs w:val="21"/>
          <w:lang w:val="en-US" w:eastAsia="zh-CN"/>
        </w:rPr>
        <w:t>Observation 1: there are difference differences between the downlink and uplink congestion control and PSI-based discarding is not helpful for uplink congestion alleviation</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 w:val="21"/>
          <w:szCs w:val="21"/>
          <w:lang w:val="en-US" w:eastAsia="zh-CN"/>
        </w:rPr>
        <w:t>observation</w:t>
      </w:r>
      <w:r>
        <w:rPr>
          <w:rFonts w:hint="default" w:ascii="Times New Roman" w:hAnsi="Times New Roman" w:cs="Times New Roman"/>
          <w:b/>
          <w:bCs/>
          <w:i/>
          <w:iCs/>
          <w:sz w:val="21"/>
          <w:szCs w:val="21"/>
          <w:lang w:eastAsia="zh-Hans"/>
        </w:rPr>
        <w:t xml:space="preserve"> </w:t>
      </w:r>
      <w:r>
        <w:rPr>
          <w:rFonts w:hint="eastAsia" w:ascii="Times New Roman" w:hAnsi="Times New Roman" w:cs="Times New Roman"/>
          <w:b/>
          <w:bCs/>
          <w:i/>
          <w:iCs/>
          <w:sz w:val="21"/>
          <w:szCs w:val="21"/>
          <w:lang w:val="en-US" w:eastAsia="zh-CN"/>
        </w:rPr>
        <w:t>2</w:t>
      </w:r>
      <w:r>
        <w:rPr>
          <w:rFonts w:hint="default" w:ascii="Times New Roman" w:hAnsi="Times New Roman" w:cs="Times New Roman"/>
          <w:b/>
          <w:bCs/>
          <w:i/>
          <w:iCs/>
          <w:sz w:val="21"/>
          <w:szCs w:val="21"/>
          <w:lang w:eastAsia="zh-Hans"/>
        </w:rPr>
        <w:t>: The PSI-based discarding mechanism can have an impact on the PDU Set Integrated Handling.</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Based on above observation, we propose the a way forward as following:</w:t>
      </w:r>
    </w:p>
    <w:p>
      <w:pPr>
        <w:spacing w:after="120" w:afterLines="50"/>
        <w:rPr>
          <w:rFonts w:hint="eastAsia" w:ascii="Times New Roman" w:hAnsi="Times New Roman" w:cs="Times New Roman"/>
          <w:b/>
          <w:bCs/>
          <w:i/>
          <w:iCs/>
          <w:sz w:val="21"/>
          <w:szCs w:val="21"/>
          <w:lang w:val="en-US" w:eastAsia="zh-CN"/>
        </w:rPr>
      </w:pPr>
      <w:r>
        <w:rPr>
          <w:rFonts w:hint="default" w:ascii="Times New Roman" w:hAnsi="Times New Roman" w:cs="Times New Roman"/>
          <w:b/>
          <w:bCs/>
          <w:i/>
          <w:iCs/>
          <w:sz w:val="21"/>
          <w:szCs w:val="21"/>
          <w:lang w:eastAsia="zh-Hans"/>
        </w:rPr>
        <w:t xml:space="preserve">Proposal </w:t>
      </w:r>
      <w:r>
        <w:rPr>
          <w:rFonts w:hint="eastAsia" w:ascii="Times New Roman" w:hAnsi="Times New Roman" w:cs="Times New Roman"/>
          <w:b/>
          <w:bCs/>
          <w:i/>
          <w:iCs/>
          <w:sz w:val="21"/>
          <w:szCs w:val="21"/>
          <w:lang w:val="en-US" w:eastAsia="zh-CN"/>
        </w:rPr>
        <w:t>1</w:t>
      </w:r>
      <w:r>
        <w:rPr>
          <w:rFonts w:hint="default" w:ascii="Times New Roman" w:hAnsi="Times New Roman" w:cs="Times New Roman"/>
          <w:b/>
          <w:bCs/>
          <w:i/>
          <w:iCs/>
          <w:sz w:val="21"/>
          <w:szCs w:val="21"/>
          <w:lang w:eastAsia="zh-Hans"/>
        </w:rPr>
        <w:t xml:space="preserve">: </w:t>
      </w:r>
      <w:r>
        <w:rPr>
          <w:rFonts w:hint="eastAsia" w:ascii="Times New Roman" w:hAnsi="Times New Roman" w:cs="Times New Roman"/>
          <w:b/>
          <w:bCs/>
          <w:i/>
          <w:iCs/>
          <w:sz w:val="21"/>
          <w:szCs w:val="21"/>
          <w:lang w:val="en-US" w:eastAsia="zh-CN"/>
        </w:rPr>
        <w:t>RAN2 to reconsider the PSI-based discarding mechanism for uplink congestion alleviation; or</w:t>
      </w:r>
    </w:p>
    <w:p>
      <w:pPr>
        <w:spacing w:before="120" w:beforeLines="50" w:after="120" w:afterLines="50"/>
        <w:rPr>
          <w:rFonts w:hint="default" w:ascii="Times New Roman" w:hAnsi="Times New Roman" w:cs="Times New Roman"/>
          <w:b/>
          <w:bCs/>
          <w:i/>
          <w:iCs/>
          <w:szCs w:val="21"/>
          <w:lang w:val="en-US" w:eastAsia="zh-CN"/>
        </w:rPr>
      </w:pPr>
      <w:r>
        <w:rPr>
          <w:rFonts w:hint="eastAsia" w:ascii="Times New Roman" w:hAnsi="Times New Roman" w:cs="Times New Roman"/>
          <w:b/>
          <w:bCs/>
          <w:i/>
          <w:iCs/>
          <w:sz w:val="21"/>
          <w:szCs w:val="21"/>
          <w:lang w:val="en-US" w:eastAsia="zh-CN"/>
        </w:rPr>
        <w:t>Proposal 2: RAN2 to further consider the PSI-based discarding mechanism with PDU Set Integrated Handling requirement on QoS flows</w:t>
      </w:r>
      <w:r>
        <w:rPr>
          <w:rFonts w:hint="default" w:ascii="Times New Roman" w:hAnsi="Times New Roman" w:cs="Times New Roman"/>
          <w:b/>
          <w:bCs/>
          <w:i/>
          <w:iCs/>
          <w:sz w:val="21"/>
          <w:szCs w:val="21"/>
          <w:lang w:eastAsia="zh-Hans"/>
        </w:rPr>
        <w:t>.</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References</w:t>
      </w:r>
      <w:bookmarkEnd w:id="1"/>
    </w:p>
    <w:p>
      <w:pPr>
        <w:widowControl/>
        <w:numPr>
          <w:ilvl w:val="0"/>
          <w:numId w:val="6"/>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lang w:val="en-GB"/>
        </w:rPr>
        <w:t>R2-2309003, Offline 205 on XR PSI based discard</w:t>
      </w:r>
      <w:r>
        <w:rPr>
          <w:rFonts w:ascii="Times New Roman" w:hAnsi="Times New Roman" w:cs="Times New Roman"/>
        </w:rPr>
        <w:t>.</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F3F9B7"/>
    <w:multiLevelType w:val="singleLevel"/>
    <w:tmpl w:val="8EF3F9B7"/>
    <w:lvl w:ilvl="0" w:tentative="0">
      <w:start w:val="1"/>
      <w:numFmt w:val="bullet"/>
      <w:lvlText w:val=""/>
      <w:lvlJc w:val="left"/>
      <w:pPr>
        <w:ind w:left="420" w:hanging="420"/>
      </w:pPr>
      <w:rPr>
        <w:rFonts w:hint="default" w:ascii="Wingdings" w:hAnsi="Wingdings"/>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2">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4">
    <w:nsid w:val="70146DC0"/>
    <w:multiLevelType w:val="multilevel"/>
    <w:tmpl w:val="70146DC0"/>
    <w:lvl w:ilvl="0" w:tentative="0">
      <w:start w:val="1"/>
      <w:numFmt w:val="bullet"/>
      <w:pStyle w:val="5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3"/>
  </w:num>
  <w:num w:numId="2">
    <w:abstractNumId w:val="4"/>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0E1D4D"/>
    <w:rsid w:val="01330893"/>
    <w:rsid w:val="01C371DA"/>
    <w:rsid w:val="031B28AD"/>
    <w:rsid w:val="034877EC"/>
    <w:rsid w:val="034E4A60"/>
    <w:rsid w:val="03DD6AF5"/>
    <w:rsid w:val="041E246B"/>
    <w:rsid w:val="04BD145A"/>
    <w:rsid w:val="055E50A5"/>
    <w:rsid w:val="0568310D"/>
    <w:rsid w:val="05756793"/>
    <w:rsid w:val="05A47ACE"/>
    <w:rsid w:val="05BB24F7"/>
    <w:rsid w:val="072D40F1"/>
    <w:rsid w:val="074D2750"/>
    <w:rsid w:val="07522471"/>
    <w:rsid w:val="07FE2B1F"/>
    <w:rsid w:val="08FC1348"/>
    <w:rsid w:val="092A7ACA"/>
    <w:rsid w:val="09452F63"/>
    <w:rsid w:val="09680EB8"/>
    <w:rsid w:val="0A481A1C"/>
    <w:rsid w:val="0BB62E8D"/>
    <w:rsid w:val="0C110567"/>
    <w:rsid w:val="0C397531"/>
    <w:rsid w:val="0C470E4F"/>
    <w:rsid w:val="0C812E6D"/>
    <w:rsid w:val="0C9E047D"/>
    <w:rsid w:val="0D5154EF"/>
    <w:rsid w:val="0D733868"/>
    <w:rsid w:val="0D9546F5"/>
    <w:rsid w:val="0DD51C7C"/>
    <w:rsid w:val="0DF57134"/>
    <w:rsid w:val="0E4A6F14"/>
    <w:rsid w:val="0E762255"/>
    <w:rsid w:val="0EF50B08"/>
    <w:rsid w:val="0F672DA8"/>
    <w:rsid w:val="0F723A91"/>
    <w:rsid w:val="10E32902"/>
    <w:rsid w:val="1109680C"/>
    <w:rsid w:val="11DF6823"/>
    <w:rsid w:val="121758CF"/>
    <w:rsid w:val="130D0D24"/>
    <w:rsid w:val="13A42136"/>
    <w:rsid w:val="14C710A8"/>
    <w:rsid w:val="14CD7B51"/>
    <w:rsid w:val="150B58AE"/>
    <w:rsid w:val="160067D9"/>
    <w:rsid w:val="160846A5"/>
    <w:rsid w:val="161A4308"/>
    <w:rsid w:val="163254BE"/>
    <w:rsid w:val="16D13B64"/>
    <w:rsid w:val="188B110E"/>
    <w:rsid w:val="18910936"/>
    <w:rsid w:val="18B03A11"/>
    <w:rsid w:val="18C221F9"/>
    <w:rsid w:val="18CD08A1"/>
    <w:rsid w:val="19014CAF"/>
    <w:rsid w:val="197462BA"/>
    <w:rsid w:val="199F6F5F"/>
    <w:rsid w:val="19AE61A3"/>
    <w:rsid w:val="1A28231A"/>
    <w:rsid w:val="1A4E237A"/>
    <w:rsid w:val="1A8B64E4"/>
    <w:rsid w:val="1C9A2F02"/>
    <w:rsid w:val="1CDB4C0A"/>
    <w:rsid w:val="1CE43C8A"/>
    <w:rsid w:val="1E1A2095"/>
    <w:rsid w:val="1E2E78B2"/>
    <w:rsid w:val="1E48054C"/>
    <w:rsid w:val="1E4C42FA"/>
    <w:rsid w:val="1F4F5F36"/>
    <w:rsid w:val="1F606D74"/>
    <w:rsid w:val="1F833B28"/>
    <w:rsid w:val="20085EE1"/>
    <w:rsid w:val="205F59D0"/>
    <w:rsid w:val="20931D81"/>
    <w:rsid w:val="219805DB"/>
    <w:rsid w:val="21AE2EDA"/>
    <w:rsid w:val="224551CB"/>
    <w:rsid w:val="229C5AE9"/>
    <w:rsid w:val="246622C5"/>
    <w:rsid w:val="25D60CFE"/>
    <w:rsid w:val="260F1B38"/>
    <w:rsid w:val="261B4D32"/>
    <w:rsid w:val="26777D2F"/>
    <w:rsid w:val="26FF2956"/>
    <w:rsid w:val="271E1505"/>
    <w:rsid w:val="273F3B6A"/>
    <w:rsid w:val="274E0EEF"/>
    <w:rsid w:val="27FC2BB9"/>
    <w:rsid w:val="291805BC"/>
    <w:rsid w:val="29B34A3B"/>
    <w:rsid w:val="2A8645D2"/>
    <w:rsid w:val="2AF479DB"/>
    <w:rsid w:val="2BD42BB5"/>
    <w:rsid w:val="2BE37795"/>
    <w:rsid w:val="2C7F5656"/>
    <w:rsid w:val="2CDB457C"/>
    <w:rsid w:val="2D804734"/>
    <w:rsid w:val="3163741B"/>
    <w:rsid w:val="31696757"/>
    <w:rsid w:val="31DE1D58"/>
    <w:rsid w:val="321F68F6"/>
    <w:rsid w:val="32741B27"/>
    <w:rsid w:val="331B468F"/>
    <w:rsid w:val="334F5FA3"/>
    <w:rsid w:val="335229B5"/>
    <w:rsid w:val="33B8055B"/>
    <w:rsid w:val="343706EB"/>
    <w:rsid w:val="34F9242A"/>
    <w:rsid w:val="353A3B9A"/>
    <w:rsid w:val="353D648E"/>
    <w:rsid w:val="35584DBD"/>
    <w:rsid w:val="35834C4F"/>
    <w:rsid w:val="35B5220F"/>
    <w:rsid w:val="35F033B2"/>
    <w:rsid w:val="361D5189"/>
    <w:rsid w:val="365F25F1"/>
    <w:rsid w:val="367B459C"/>
    <w:rsid w:val="36B02E3E"/>
    <w:rsid w:val="36E20DE2"/>
    <w:rsid w:val="37871C5F"/>
    <w:rsid w:val="38C14F85"/>
    <w:rsid w:val="38D95C84"/>
    <w:rsid w:val="395152B1"/>
    <w:rsid w:val="39C7397A"/>
    <w:rsid w:val="39C922D2"/>
    <w:rsid w:val="3A0E3D7F"/>
    <w:rsid w:val="3A1B148B"/>
    <w:rsid w:val="3AC96BFA"/>
    <w:rsid w:val="3AFB165A"/>
    <w:rsid w:val="3B0B0E31"/>
    <w:rsid w:val="3C5E1386"/>
    <w:rsid w:val="3C6A376B"/>
    <w:rsid w:val="3CAD3871"/>
    <w:rsid w:val="3D0E6612"/>
    <w:rsid w:val="3D794C69"/>
    <w:rsid w:val="3E4459B8"/>
    <w:rsid w:val="3F6658E6"/>
    <w:rsid w:val="3F6F6A24"/>
    <w:rsid w:val="40E57C57"/>
    <w:rsid w:val="40FE523C"/>
    <w:rsid w:val="410C5707"/>
    <w:rsid w:val="42A539CE"/>
    <w:rsid w:val="434D4C01"/>
    <w:rsid w:val="435C04A2"/>
    <w:rsid w:val="43E11412"/>
    <w:rsid w:val="43E82640"/>
    <w:rsid w:val="43FC748C"/>
    <w:rsid w:val="44093E52"/>
    <w:rsid w:val="446F1C68"/>
    <w:rsid w:val="45264590"/>
    <w:rsid w:val="45961716"/>
    <w:rsid w:val="46C61D41"/>
    <w:rsid w:val="471748B1"/>
    <w:rsid w:val="477E6B3A"/>
    <w:rsid w:val="47B42CE1"/>
    <w:rsid w:val="48053ACE"/>
    <w:rsid w:val="48147269"/>
    <w:rsid w:val="487E765D"/>
    <w:rsid w:val="492522E2"/>
    <w:rsid w:val="49CE695A"/>
    <w:rsid w:val="4AF131EF"/>
    <w:rsid w:val="4B407715"/>
    <w:rsid w:val="4BBB7216"/>
    <w:rsid w:val="4C813C70"/>
    <w:rsid w:val="4DA154D9"/>
    <w:rsid w:val="4DAB7D28"/>
    <w:rsid w:val="4E12758F"/>
    <w:rsid w:val="4E33426F"/>
    <w:rsid w:val="4F0155EE"/>
    <w:rsid w:val="4F452E71"/>
    <w:rsid w:val="4F5947DB"/>
    <w:rsid w:val="4F8D396C"/>
    <w:rsid w:val="4FBF5D0D"/>
    <w:rsid w:val="4FE83925"/>
    <w:rsid w:val="4FE92D8A"/>
    <w:rsid w:val="50341765"/>
    <w:rsid w:val="50342257"/>
    <w:rsid w:val="506A4672"/>
    <w:rsid w:val="508F5AF2"/>
    <w:rsid w:val="50A65EDA"/>
    <w:rsid w:val="50D843FC"/>
    <w:rsid w:val="50DE5C30"/>
    <w:rsid w:val="50F259DA"/>
    <w:rsid w:val="51423064"/>
    <w:rsid w:val="51F103B2"/>
    <w:rsid w:val="520C50B4"/>
    <w:rsid w:val="53185506"/>
    <w:rsid w:val="53E67D0C"/>
    <w:rsid w:val="54A24E32"/>
    <w:rsid w:val="561B7217"/>
    <w:rsid w:val="56521689"/>
    <w:rsid w:val="572629E8"/>
    <w:rsid w:val="575C092A"/>
    <w:rsid w:val="578C2978"/>
    <w:rsid w:val="5877685D"/>
    <w:rsid w:val="589A1FD6"/>
    <w:rsid w:val="59AA78C5"/>
    <w:rsid w:val="59FD045D"/>
    <w:rsid w:val="5A177BA2"/>
    <w:rsid w:val="5A1F15C9"/>
    <w:rsid w:val="5A6F20DD"/>
    <w:rsid w:val="5B404577"/>
    <w:rsid w:val="5B73375B"/>
    <w:rsid w:val="5C1E4010"/>
    <w:rsid w:val="5CC46711"/>
    <w:rsid w:val="5D105DFA"/>
    <w:rsid w:val="5D4930BA"/>
    <w:rsid w:val="5DF57F28"/>
    <w:rsid w:val="5E24773B"/>
    <w:rsid w:val="5E3B3C08"/>
    <w:rsid w:val="5EF01530"/>
    <w:rsid w:val="5FA041B9"/>
    <w:rsid w:val="5FBE4D46"/>
    <w:rsid w:val="611963CD"/>
    <w:rsid w:val="6182494F"/>
    <w:rsid w:val="62E34874"/>
    <w:rsid w:val="62E8147A"/>
    <w:rsid w:val="634A321E"/>
    <w:rsid w:val="639062F6"/>
    <w:rsid w:val="63C06196"/>
    <w:rsid w:val="63DD0CDE"/>
    <w:rsid w:val="64147AC3"/>
    <w:rsid w:val="64201F2E"/>
    <w:rsid w:val="64312291"/>
    <w:rsid w:val="647B323D"/>
    <w:rsid w:val="649C3D0A"/>
    <w:rsid w:val="653B5642"/>
    <w:rsid w:val="654C28BC"/>
    <w:rsid w:val="658D448B"/>
    <w:rsid w:val="65A840EC"/>
    <w:rsid w:val="65B92402"/>
    <w:rsid w:val="65D774B5"/>
    <w:rsid w:val="65F358C4"/>
    <w:rsid w:val="67645183"/>
    <w:rsid w:val="683A590B"/>
    <w:rsid w:val="685376AF"/>
    <w:rsid w:val="68F57755"/>
    <w:rsid w:val="695F47F3"/>
    <w:rsid w:val="696A6892"/>
    <w:rsid w:val="6A3B5FBD"/>
    <w:rsid w:val="6A497336"/>
    <w:rsid w:val="6B3C6A30"/>
    <w:rsid w:val="6B8F25DF"/>
    <w:rsid w:val="6CB06CB1"/>
    <w:rsid w:val="6CEB5ACA"/>
    <w:rsid w:val="6E6C7C05"/>
    <w:rsid w:val="6F2B2544"/>
    <w:rsid w:val="6F4060E9"/>
    <w:rsid w:val="70A04FBC"/>
    <w:rsid w:val="72041505"/>
    <w:rsid w:val="72A863A1"/>
    <w:rsid w:val="740946D6"/>
    <w:rsid w:val="740B2A1F"/>
    <w:rsid w:val="74566E86"/>
    <w:rsid w:val="76462308"/>
    <w:rsid w:val="772665FC"/>
    <w:rsid w:val="772B48E7"/>
    <w:rsid w:val="78610694"/>
    <w:rsid w:val="788A13BF"/>
    <w:rsid w:val="78A377B2"/>
    <w:rsid w:val="793A002E"/>
    <w:rsid w:val="797C2D3C"/>
    <w:rsid w:val="79E42D9A"/>
    <w:rsid w:val="7ABC00E2"/>
    <w:rsid w:val="7B503B8C"/>
    <w:rsid w:val="7BDB223D"/>
    <w:rsid w:val="7C081A90"/>
    <w:rsid w:val="7C2571BC"/>
    <w:rsid w:val="7CA15039"/>
    <w:rsid w:val="7CD54AA1"/>
    <w:rsid w:val="7D8D41BC"/>
    <w:rsid w:val="7E894D3F"/>
    <w:rsid w:val="7EA146AC"/>
    <w:rsid w:val="7F912972"/>
    <w:rsid w:val="7FAC1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8"/>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5"/>
    <w:link w:val="29"/>
    <w:unhideWhenUsed/>
    <w:qFormat/>
    <w:uiPriority w:val="9"/>
    <w:pPr>
      <w:keepNext/>
      <w:keepLines/>
      <w:numPr>
        <w:ilvl w:val="2"/>
        <w:numId w:val="1"/>
      </w:numPr>
      <w:spacing w:before="260" w:after="260" w:line="416" w:lineRule="auto"/>
      <w:outlineLvl w:val="2"/>
    </w:pPr>
    <w:rPr>
      <w:b/>
      <w:bCs/>
      <w:sz w:val="32"/>
      <w:szCs w:val="32"/>
    </w:rPr>
  </w:style>
  <w:style w:type="paragraph" w:styleId="7">
    <w:name w:val="heading 4"/>
    <w:basedOn w:val="1"/>
    <w:next w:val="1"/>
    <w:link w:val="34"/>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8">
    <w:name w:val="heading 5"/>
    <w:basedOn w:val="1"/>
    <w:next w:val="1"/>
    <w:link w:val="35"/>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9">
    <w:name w:val="heading 6"/>
    <w:basedOn w:val="1"/>
    <w:next w:val="1"/>
    <w:link w:val="36"/>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7"/>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38"/>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39"/>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qFormat/>
    <w:uiPriority w:val="0"/>
    <w:pPr>
      <w:tabs>
        <w:tab w:val="left" w:pos="1622"/>
      </w:tabs>
      <w:spacing w:before="0"/>
      <w:ind w:left="1622" w:hanging="363"/>
    </w:pPr>
  </w:style>
  <w:style w:type="paragraph" w:styleId="13">
    <w:name w:val="caption"/>
    <w:basedOn w:val="1"/>
    <w:next w:val="1"/>
    <w:link w:val="31"/>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5"/>
    <w:semiHidden/>
    <w:unhideWhenUsed/>
    <w:qFormat/>
    <w:uiPriority w:val="99"/>
    <w:pPr>
      <w:jc w:val="left"/>
    </w:pPr>
  </w:style>
  <w:style w:type="paragraph" w:styleId="15">
    <w:name w:val="Balloon Text"/>
    <w:basedOn w:val="1"/>
    <w:link w:val="47"/>
    <w:semiHidden/>
    <w:unhideWhenUsed/>
    <w:qFormat/>
    <w:uiPriority w:val="99"/>
    <w:rPr>
      <w:sz w:val="18"/>
      <w:szCs w:val="18"/>
    </w:rPr>
  </w:style>
  <w:style w:type="paragraph" w:styleId="16">
    <w:name w:val="footer"/>
    <w:basedOn w:val="1"/>
    <w:link w:val="44"/>
    <w:unhideWhenUsed/>
    <w:qFormat/>
    <w:uiPriority w:val="99"/>
    <w:pPr>
      <w:tabs>
        <w:tab w:val="center" w:pos="4153"/>
        <w:tab w:val="right" w:pos="8306"/>
      </w:tabs>
      <w:snapToGrid w:val="0"/>
      <w:jc w:val="left"/>
    </w:pPr>
    <w:rPr>
      <w:sz w:val="18"/>
      <w:szCs w:val="18"/>
    </w:rPr>
  </w:style>
  <w:style w:type="paragraph" w:styleId="17">
    <w:name w:val="header"/>
    <w:basedOn w:val="1"/>
    <w:link w:val="43"/>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0">
    <w:name w:val="annotation subject"/>
    <w:basedOn w:val="14"/>
    <w:next w:val="14"/>
    <w:link w:val="46"/>
    <w:semiHidden/>
    <w:unhideWhenUsed/>
    <w:qFormat/>
    <w:uiPriority w:val="99"/>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annotation reference"/>
    <w:basedOn w:val="23"/>
    <w:unhideWhenUsed/>
    <w:qFormat/>
    <w:uiPriority w:val="99"/>
    <w:rPr>
      <w:sz w:val="16"/>
      <w:szCs w:val="16"/>
    </w:rPr>
  </w:style>
  <w:style w:type="character" w:customStyle="1" w:styleId="26">
    <w:name w:val="标题 1 字符"/>
    <w:basedOn w:val="23"/>
    <w:link w:val="2"/>
    <w:qFormat/>
    <w:uiPriority w:val="0"/>
    <w:rPr>
      <w:rFonts w:ascii="Arial" w:hAnsi="Arial" w:eastAsia="宋体" w:cs="Times New Roman"/>
      <w:b/>
      <w:kern w:val="0"/>
      <w:sz w:val="28"/>
      <w:szCs w:val="20"/>
      <w:lang w:val="en-GB" w:eastAsia="en-US"/>
    </w:rPr>
  </w:style>
  <w:style w:type="paragraph" w:customStyle="1" w:styleId="27">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8">
    <w:name w:val="标题 2 字符"/>
    <w:basedOn w:val="23"/>
    <w:link w:val="3"/>
    <w:qFormat/>
    <w:uiPriority w:val="9"/>
    <w:rPr>
      <w:rFonts w:eastAsia="Times New Roman" w:asciiTheme="majorHAnsi" w:hAnsiTheme="majorHAnsi" w:cstheme="majorBidi"/>
      <w:b/>
      <w:bCs/>
      <w:sz w:val="18"/>
      <w:szCs w:val="32"/>
    </w:rPr>
  </w:style>
  <w:style w:type="character" w:customStyle="1" w:styleId="29">
    <w:name w:val="标题 3 字符"/>
    <w:basedOn w:val="23"/>
    <w:link w:val="4"/>
    <w:semiHidden/>
    <w:qFormat/>
    <w:uiPriority w:val="9"/>
    <w:rPr>
      <w:rFonts w:asciiTheme="minorHAnsi" w:hAnsiTheme="minorHAnsi" w:eastAsiaTheme="minorEastAsia"/>
      <w:b/>
      <w:bCs/>
      <w:sz w:val="32"/>
      <w:szCs w:val="32"/>
    </w:rPr>
  </w:style>
  <w:style w:type="paragraph" w:customStyle="1" w:styleId="30">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1">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2">
    <w:name w:val="List Paragraph"/>
    <w:basedOn w:val="1"/>
    <w:link w:val="33"/>
    <w:qFormat/>
    <w:uiPriority w:val="34"/>
    <w:pPr>
      <w:widowControl/>
      <w:ind w:left="720"/>
      <w:jc w:val="left"/>
    </w:pPr>
    <w:rPr>
      <w:rFonts w:ascii="Calibri" w:hAnsi="Calibri" w:eastAsia="Calibri" w:cs="Times New Roman"/>
      <w:kern w:val="0"/>
      <w:sz w:val="22"/>
      <w:lang w:eastAsia="en-US"/>
    </w:rPr>
  </w:style>
  <w:style w:type="character" w:customStyle="1" w:styleId="33">
    <w:name w:val="列出段落 字符"/>
    <w:link w:val="32"/>
    <w:qFormat/>
    <w:locked/>
    <w:uiPriority w:val="34"/>
    <w:rPr>
      <w:rFonts w:ascii="Calibri" w:hAnsi="Calibri" w:eastAsia="Calibri" w:cs="Times New Roman"/>
      <w:kern w:val="0"/>
      <w:sz w:val="22"/>
      <w:lang w:eastAsia="en-US"/>
    </w:rPr>
  </w:style>
  <w:style w:type="character" w:customStyle="1" w:styleId="34">
    <w:name w:val="标题 4 字符"/>
    <w:basedOn w:val="23"/>
    <w:link w:val="7"/>
    <w:qFormat/>
    <w:uiPriority w:val="0"/>
    <w:rPr>
      <w:rFonts w:ascii="Times New Roman" w:hAnsi="Times New Roman" w:eastAsia="MS Mincho" w:cs="Times New Roman"/>
      <w:b/>
      <w:bCs/>
      <w:kern w:val="0"/>
      <w:sz w:val="28"/>
      <w:szCs w:val="28"/>
      <w:lang w:eastAsia="en-US"/>
    </w:rPr>
  </w:style>
  <w:style w:type="character" w:customStyle="1" w:styleId="35">
    <w:name w:val="标题 5 字符"/>
    <w:basedOn w:val="23"/>
    <w:link w:val="8"/>
    <w:qFormat/>
    <w:uiPriority w:val="0"/>
    <w:rPr>
      <w:rFonts w:ascii="Times New Roman" w:hAnsi="Times New Roman" w:eastAsia="Times New Roman" w:cs="Times New Roman"/>
      <w:b/>
      <w:bCs/>
      <w:kern w:val="0"/>
      <w:sz w:val="28"/>
      <w:szCs w:val="28"/>
      <w:lang w:eastAsia="en-US"/>
    </w:rPr>
  </w:style>
  <w:style w:type="character" w:customStyle="1" w:styleId="36">
    <w:name w:val="标题 6 字符"/>
    <w:basedOn w:val="23"/>
    <w:link w:val="9"/>
    <w:qFormat/>
    <w:uiPriority w:val="0"/>
    <w:rPr>
      <w:rFonts w:ascii="Arial" w:hAnsi="Arial" w:eastAsia="黑体" w:cs="Times New Roman"/>
      <w:b/>
      <w:bCs/>
      <w:kern w:val="0"/>
      <w:sz w:val="24"/>
      <w:szCs w:val="24"/>
      <w:lang w:eastAsia="en-US"/>
    </w:rPr>
  </w:style>
  <w:style w:type="character" w:customStyle="1" w:styleId="37">
    <w:name w:val="标题 7 字符"/>
    <w:basedOn w:val="23"/>
    <w:link w:val="10"/>
    <w:qFormat/>
    <w:uiPriority w:val="0"/>
    <w:rPr>
      <w:rFonts w:ascii="Times New Roman" w:hAnsi="Times New Roman" w:eastAsia="Times New Roman" w:cs="Times New Roman"/>
      <w:b/>
      <w:bCs/>
      <w:kern w:val="0"/>
      <w:sz w:val="24"/>
      <w:szCs w:val="24"/>
      <w:lang w:eastAsia="en-US"/>
    </w:rPr>
  </w:style>
  <w:style w:type="character" w:customStyle="1" w:styleId="38">
    <w:name w:val="标题 8 字符"/>
    <w:basedOn w:val="23"/>
    <w:link w:val="11"/>
    <w:qFormat/>
    <w:uiPriority w:val="0"/>
    <w:rPr>
      <w:rFonts w:ascii="Arial" w:hAnsi="Arial" w:eastAsia="黑体" w:cs="Times New Roman"/>
      <w:kern w:val="0"/>
      <w:sz w:val="24"/>
      <w:szCs w:val="24"/>
      <w:lang w:eastAsia="en-US"/>
    </w:rPr>
  </w:style>
  <w:style w:type="character" w:customStyle="1" w:styleId="39">
    <w:name w:val="标题 9 字符"/>
    <w:basedOn w:val="23"/>
    <w:link w:val="12"/>
    <w:qFormat/>
    <w:uiPriority w:val="0"/>
    <w:rPr>
      <w:rFonts w:ascii="Arial" w:hAnsi="Arial" w:eastAsia="黑体" w:cs="Times New Roman"/>
      <w:kern w:val="0"/>
      <w:szCs w:val="21"/>
      <w:lang w:eastAsia="en-US"/>
    </w:rPr>
  </w:style>
  <w:style w:type="paragraph" w:customStyle="1" w:styleId="40">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1">
    <w:name w:val="B1"/>
    <w:basedOn w:val="18"/>
    <w:qFormat/>
    <w:uiPriority w:val="0"/>
    <w:pPr>
      <w:ind w:left="568" w:hanging="284"/>
    </w:pPr>
  </w:style>
  <w:style w:type="paragraph" w:customStyle="1" w:styleId="42">
    <w:name w:val="NO"/>
    <w:basedOn w:val="1"/>
    <w:qFormat/>
    <w:uiPriority w:val="0"/>
    <w:pPr>
      <w:keepLines/>
      <w:ind w:left="1135" w:hanging="851"/>
    </w:pPr>
  </w:style>
  <w:style w:type="character" w:customStyle="1" w:styleId="43">
    <w:name w:val="页眉 字符"/>
    <w:basedOn w:val="23"/>
    <w:link w:val="17"/>
    <w:qFormat/>
    <w:uiPriority w:val="99"/>
    <w:rPr>
      <w:rFonts w:asciiTheme="minorHAnsi" w:hAnsiTheme="minorHAnsi" w:eastAsiaTheme="minorEastAsia" w:cstheme="minorBidi"/>
      <w:kern w:val="2"/>
      <w:sz w:val="18"/>
      <w:szCs w:val="18"/>
    </w:rPr>
  </w:style>
  <w:style w:type="character" w:customStyle="1" w:styleId="44">
    <w:name w:val="页脚 字符"/>
    <w:basedOn w:val="23"/>
    <w:link w:val="16"/>
    <w:qFormat/>
    <w:uiPriority w:val="99"/>
    <w:rPr>
      <w:rFonts w:asciiTheme="minorHAnsi" w:hAnsiTheme="minorHAnsi" w:eastAsiaTheme="minorEastAsia" w:cstheme="minorBidi"/>
      <w:kern w:val="2"/>
      <w:sz w:val="18"/>
      <w:szCs w:val="18"/>
    </w:rPr>
  </w:style>
  <w:style w:type="character" w:customStyle="1" w:styleId="45">
    <w:name w:val="批注文字 字符"/>
    <w:basedOn w:val="23"/>
    <w:link w:val="14"/>
    <w:semiHidden/>
    <w:qFormat/>
    <w:uiPriority w:val="99"/>
    <w:rPr>
      <w:rFonts w:asciiTheme="minorHAnsi" w:hAnsiTheme="minorHAnsi" w:eastAsiaTheme="minorEastAsia" w:cstheme="minorBidi"/>
      <w:kern w:val="2"/>
      <w:sz w:val="21"/>
      <w:szCs w:val="22"/>
    </w:rPr>
  </w:style>
  <w:style w:type="character" w:customStyle="1" w:styleId="46">
    <w:name w:val="批注主题 字符"/>
    <w:basedOn w:val="45"/>
    <w:link w:val="20"/>
    <w:semiHidden/>
    <w:qFormat/>
    <w:uiPriority w:val="99"/>
    <w:rPr>
      <w:rFonts w:asciiTheme="minorHAnsi" w:hAnsiTheme="minorHAnsi" w:eastAsiaTheme="minorEastAsia" w:cstheme="minorBidi"/>
      <w:b/>
      <w:bCs/>
      <w:kern w:val="2"/>
      <w:sz w:val="21"/>
      <w:szCs w:val="22"/>
    </w:rPr>
  </w:style>
  <w:style w:type="character" w:customStyle="1" w:styleId="47">
    <w:name w:val="批注框文本 字符"/>
    <w:basedOn w:val="23"/>
    <w:link w:val="15"/>
    <w:semiHidden/>
    <w:qFormat/>
    <w:uiPriority w:val="99"/>
    <w:rPr>
      <w:rFonts w:asciiTheme="minorHAnsi" w:hAnsiTheme="minorHAnsi" w:eastAsiaTheme="minorEastAsia" w:cstheme="minorBidi"/>
      <w:kern w:val="2"/>
      <w:sz w:val="18"/>
      <w:szCs w:val="18"/>
    </w:rPr>
  </w:style>
  <w:style w:type="paragraph" w:customStyle="1" w:styleId="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9">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0">
    <w:name w:val="Comments"/>
    <w:basedOn w:val="1"/>
    <w:qFormat/>
    <w:uiPriority w:val="0"/>
    <w:rPr>
      <w:i/>
      <w:sz w:val="18"/>
    </w:rPr>
  </w:style>
  <w:style w:type="paragraph" w:customStyle="1" w:styleId="51">
    <w:name w:val="B2"/>
    <w:basedOn w:val="1"/>
    <w:qFormat/>
    <w:uiPriority w:val="0"/>
    <w:pPr>
      <w:ind w:left="851" w:hanging="284"/>
    </w:pPr>
  </w:style>
  <w:style w:type="paragraph" w:customStyle="1" w:styleId="52">
    <w:name w:val="B3"/>
    <w:basedOn w:val="1"/>
    <w:qFormat/>
    <w:uiPriority w:val="0"/>
    <w:pPr>
      <w:ind w:left="1135" w:hanging="284"/>
    </w:pPr>
  </w:style>
  <w:style w:type="paragraph" w:customStyle="1" w:styleId="53">
    <w:name w:val="Agreement"/>
    <w:basedOn w:val="1"/>
    <w:next w:val="6"/>
    <w:qFormat/>
    <w:uiPriority w:val="99"/>
    <w:pPr>
      <w:numPr>
        <w:ilvl w:val="0"/>
        <w:numId w:val="2"/>
      </w:numPr>
      <w:spacing w:before="60"/>
    </w:pPr>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1355</Words>
  <Characters>6981</Characters>
  <Lines>84</Lines>
  <Paragraphs>23</Paragraphs>
  <TotalTime>20</TotalTime>
  <ScaleCrop>false</ScaleCrop>
  <LinksUpToDate>false</LinksUpToDate>
  <CharactersWithSpaces>8287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2022-03-08T02:40:00Z</dcterms:created>
  <dc:creator>tcl</dc:creator>
  <cp:lastModifiedBy>张银成</cp:lastModifiedBy>
  <dcterms:modified xsi:type="dcterms:W3CDTF">2023-09-29T05:40:33Z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B301BCD869E84DC39362772644D9FBEC_13</vt:lpwstr>
  </property>
</Properties>
</file>